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88EE" w14:textId="71D462B3" w:rsidR="00603A6B" w:rsidRPr="00110785" w:rsidRDefault="00110785" w:rsidP="008B3C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SEJARAH</w:t>
      </w:r>
      <w:r w:rsidR="008B3C3B" w:rsidRPr="00110785">
        <w:rPr>
          <w:b/>
          <w:bCs/>
          <w:sz w:val="24"/>
          <w:szCs w:val="24"/>
        </w:rPr>
        <w:t xml:space="preserve"> DINAS PEMADAM KEBAKARAN DAN PENYELAMATAN</w:t>
      </w:r>
    </w:p>
    <w:p w14:paraId="5ABA992A" w14:textId="6C0CB607" w:rsidR="008B3C3B" w:rsidRPr="00110785" w:rsidRDefault="008B3C3B" w:rsidP="008B3C3B">
      <w:pPr>
        <w:jc w:val="center"/>
        <w:rPr>
          <w:b/>
          <w:bCs/>
          <w:sz w:val="24"/>
          <w:szCs w:val="24"/>
        </w:rPr>
      </w:pPr>
      <w:r w:rsidRPr="00110785">
        <w:rPr>
          <w:b/>
          <w:bCs/>
          <w:sz w:val="24"/>
          <w:szCs w:val="24"/>
        </w:rPr>
        <w:t>KABUPATEN LIMA PULUH KOTA</w:t>
      </w:r>
    </w:p>
    <w:p w14:paraId="49BD75EF" w14:textId="046234F5" w:rsidR="008B3C3B" w:rsidRPr="00110785" w:rsidRDefault="008B3C3B" w:rsidP="00110785">
      <w:pPr>
        <w:ind w:firstLine="720"/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Sejarah DAMKAR Lima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Puluh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Kota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bermula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dari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kepedulian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masyarakat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terhadap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maraknya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peristiwa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kebakaran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yang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sering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terjadi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di wilayah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permukiman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padat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kawasan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pasar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tradisional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lahan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pertanian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. Pada masa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sebelum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berdirinya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DAMKAR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secara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resmi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masyarakat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mengandalkan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semangat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gotong-royong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untuk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memadamkan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api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menggunakan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alat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seadanya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seperti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ember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karung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basah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.</w:t>
      </w:r>
    </w:p>
    <w:p w14:paraId="15BBD925" w14:textId="77777777" w:rsidR="008B3C3B" w:rsidRPr="008B3C3B" w:rsidRDefault="008B3C3B" w:rsidP="00110785">
      <w:pPr>
        <w:shd w:val="clear" w:color="auto" w:fill="FFFFFF"/>
        <w:spacing w:before="288" w:after="120" w:line="240" w:lineRule="auto"/>
        <w:jc w:val="both"/>
        <w:outlineLvl w:val="2"/>
        <w:rPr>
          <w:rFonts w:ascii="Bookman Old Style" w:eastAsia="Times New Roman" w:hAnsi="Bookman Old Style" w:cs="Segoe UI"/>
          <w:b/>
          <w:bCs/>
          <w:color w:val="00102E"/>
          <w:sz w:val="24"/>
          <w:szCs w:val="24"/>
          <w:lang w:eastAsia="en-ID"/>
        </w:rPr>
      </w:pPr>
      <w:r w:rsidRPr="008B3C3B">
        <w:rPr>
          <w:rFonts w:ascii="Bookman Old Style" w:eastAsia="Times New Roman" w:hAnsi="Bookman Old Style" w:cs="Segoe UI"/>
          <w:b/>
          <w:bCs/>
          <w:color w:val="00102E"/>
          <w:sz w:val="24"/>
          <w:szCs w:val="24"/>
          <w:lang w:eastAsia="en-ID"/>
        </w:rPr>
        <w:t xml:space="preserve">Masa Awal: Era </w:t>
      </w:r>
      <w:proofErr w:type="spellStart"/>
      <w:r w:rsidRPr="008B3C3B">
        <w:rPr>
          <w:rFonts w:ascii="Bookman Old Style" w:eastAsia="Times New Roman" w:hAnsi="Bookman Old Style" w:cs="Segoe UI"/>
          <w:b/>
          <w:bCs/>
          <w:color w:val="00102E"/>
          <w:sz w:val="24"/>
          <w:szCs w:val="24"/>
          <w:lang w:eastAsia="en-ID"/>
        </w:rPr>
        <w:t>Swadaya</w:t>
      </w:r>
      <w:proofErr w:type="spellEnd"/>
      <w:r w:rsidRPr="008B3C3B">
        <w:rPr>
          <w:rFonts w:ascii="Bookman Old Style" w:eastAsia="Times New Roman" w:hAnsi="Bookman Old Style" w:cs="Segoe UI"/>
          <w:b/>
          <w:bCs/>
          <w:color w:val="00102E"/>
          <w:sz w:val="24"/>
          <w:szCs w:val="24"/>
          <w:lang w:eastAsia="en-ID"/>
        </w:rPr>
        <w:t xml:space="preserve"> (1970–1985)</w:t>
      </w:r>
    </w:p>
    <w:p w14:paraId="46965A65" w14:textId="1818662A" w:rsidR="008B3C3B" w:rsidRPr="00110785" w:rsidRDefault="008B3C3B" w:rsidP="00110785">
      <w:pPr>
        <w:ind w:firstLine="720"/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Di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tahun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1970-an,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peristiwa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kebakaran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besar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di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beberapa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nagari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menjadi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pemicu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lahirnya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unit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pemadam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kebakaran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pertama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di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tingkat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kecamatan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. Kala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itu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unit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ini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masih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tergabung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dalam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Dinas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Kebersihan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memiliki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satu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armada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pemadam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sederhana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.</w:t>
      </w:r>
    </w:p>
    <w:p w14:paraId="051E8D19" w14:textId="77777777" w:rsidR="008B3C3B" w:rsidRPr="00110785" w:rsidRDefault="008B3C3B" w:rsidP="00110785">
      <w:pPr>
        <w:pStyle w:val="Heading3"/>
        <w:shd w:val="clear" w:color="auto" w:fill="FFFFFF"/>
        <w:spacing w:before="288" w:beforeAutospacing="0" w:after="120" w:afterAutospacing="0"/>
        <w:jc w:val="both"/>
        <w:rPr>
          <w:rFonts w:ascii="Bookman Old Style" w:hAnsi="Bookman Old Style" w:cs="Segoe UI"/>
          <w:color w:val="00102E"/>
          <w:sz w:val="24"/>
          <w:szCs w:val="24"/>
        </w:rPr>
      </w:pPr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Era </w:t>
      </w: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Perintisan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DAMKAR (1986–1999)</w:t>
      </w:r>
    </w:p>
    <w:p w14:paraId="7B142921" w14:textId="04C9E66F" w:rsidR="008B3C3B" w:rsidRPr="00110785" w:rsidRDefault="008B3C3B" w:rsidP="00110785">
      <w:pPr>
        <w:ind w:firstLine="720"/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Pemerintah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daerah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mulai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membentuk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tim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tanggap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darurat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tetap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.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Mereka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diberikan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pelatihan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teknis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dasar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mulai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mengatur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shift jaga.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Peralatan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mulai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diperbaharui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dibentuk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pos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siaga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di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daerah-daerah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strategis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seperti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Sarilamak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Payakumbuh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.</w:t>
      </w:r>
    </w:p>
    <w:p w14:paraId="4001986E" w14:textId="77777777" w:rsidR="008B3C3B" w:rsidRPr="00110785" w:rsidRDefault="008B3C3B" w:rsidP="00110785">
      <w:pPr>
        <w:pStyle w:val="Heading3"/>
        <w:shd w:val="clear" w:color="auto" w:fill="FFFFFF"/>
        <w:spacing w:before="288" w:beforeAutospacing="0" w:after="120" w:afterAutospacing="0"/>
        <w:jc w:val="both"/>
        <w:rPr>
          <w:rFonts w:ascii="Bookman Old Style" w:hAnsi="Bookman Old Style" w:cs="Segoe UI"/>
          <w:color w:val="00102E"/>
          <w:sz w:val="24"/>
          <w:szCs w:val="24"/>
        </w:rPr>
      </w:pP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Penguatan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</w:t>
      </w: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Struktur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dan Armada (2000–2010)</w:t>
      </w:r>
    </w:p>
    <w:p w14:paraId="5099F076" w14:textId="5EAC6D17" w:rsidR="008B3C3B" w:rsidRPr="00110785" w:rsidRDefault="008B3C3B" w:rsidP="00110785">
      <w:pPr>
        <w:ind w:firstLine="720"/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Setelah reformasi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adanya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desentralisasi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pemerintahan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DAMKAR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mulai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berdiri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sebagai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unit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kerja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mandiri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.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Pemerintah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Kabupaten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Lima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Puluh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Kota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mulai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menganggarkan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khusus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untuk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pengadaan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armada,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pelatihan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personel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modernisasi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sistem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komunikasi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.</w:t>
      </w:r>
    </w:p>
    <w:p w14:paraId="5AAB2D2C" w14:textId="77777777" w:rsidR="008B3C3B" w:rsidRPr="00110785" w:rsidRDefault="008B3C3B" w:rsidP="00110785">
      <w:pPr>
        <w:pStyle w:val="Heading3"/>
        <w:shd w:val="clear" w:color="auto" w:fill="FFFFFF"/>
        <w:spacing w:before="288" w:beforeAutospacing="0" w:after="120" w:afterAutospacing="0"/>
        <w:jc w:val="both"/>
        <w:rPr>
          <w:rFonts w:ascii="Bookman Old Style" w:hAnsi="Bookman Old Style" w:cs="Segoe UI"/>
          <w:color w:val="00102E"/>
          <w:sz w:val="24"/>
          <w:szCs w:val="24"/>
        </w:rPr>
      </w:pP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Modernisasi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dan </w:t>
      </w: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Profesionalisme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(2011–2020)</w:t>
      </w:r>
    </w:p>
    <w:p w14:paraId="5163EA66" w14:textId="3D4DC05F" w:rsidR="008B3C3B" w:rsidRPr="00110785" w:rsidRDefault="00110785" w:rsidP="00110785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DAMKAR</w:t>
      </w:r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Kab.Lima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Puluh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Kota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efektif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berdiri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sejak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awal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tahun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2017,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Sebelumnya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pelayanan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urusan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kebakaran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ini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hanya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tertumpang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di salah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satu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uraian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tugas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Kepala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Seksi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di BPBD.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Sejak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awal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berdirinya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Dinas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ini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kita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telah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merancang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sasaran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tugas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untuk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penilaian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kinerja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Dinas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Pemadam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Kebakaran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kedepan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Tidak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hanya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diukur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dari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frekuensi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memadamkan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api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saja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, Akan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tetapi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lebih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kepada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bagaimana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upaya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kita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untuk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mengantisipasi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supaya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api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tidak</w:t>
      </w:r>
      <w:proofErr w:type="spellEnd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8B3C3B" w:rsidRPr="00110785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muncul</w:t>
      </w:r>
      <w:proofErr w:type="spellEnd"/>
    </w:p>
    <w:p w14:paraId="17E1E832" w14:textId="50911978" w:rsidR="008B3C3B" w:rsidRDefault="008B3C3B" w:rsidP="00110785">
      <w:pPr>
        <w:ind w:firstLine="720"/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DAMKAR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menjadi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lebih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profesional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dengan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sertifikasi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petugas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pengadaan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mobil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pemadam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baru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pembentukan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UPTD di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kecamatan-kecamatan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rawan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bencana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.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Layanan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pun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diperluas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tidak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hanya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untuk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kebakaran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tapi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juga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penyelamatan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edukasi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masyarakat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.</w:t>
      </w:r>
    </w:p>
    <w:p w14:paraId="698B004F" w14:textId="1497D03C" w:rsidR="00110785" w:rsidRDefault="00110785" w:rsidP="00110785">
      <w:pPr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</w:p>
    <w:p w14:paraId="1F1C591A" w14:textId="77777777" w:rsidR="00110785" w:rsidRPr="00110785" w:rsidRDefault="00110785" w:rsidP="00110785">
      <w:pPr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</w:p>
    <w:p w14:paraId="5404D87F" w14:textId="77777777" w:rsidR="008B3C3B" w:rsidRPr="00110785" w:rsidRDefault="008B3C3B" w:rsidP="00110785">
      <w:pPr>
        <w:pStyle w:val="Heading3"/>
        <w:shd w:val="clear" w:color="auto" w:fill="FFFFFF"/>
        <w:spacing w:before="288" w:beforeAutospacing="0" w:after="120" w:afterAutospacing="0"/>
        <w:jc w:val="both"/>
        <w:rPr>
          <w:rFonts w:ascii="Bookman Old Style" w:hAnsi="Bookman Old Style" w:cs="Segoe UI"/>
          <w:color w:val="00102E"/>
          <w:sz w:val="24"/>
          <w:szCs w:val="24"/>
        </w:rPr>
      </w:pP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lastRenderedPageBreak/>
        <w:t>Pandemi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dan </w:t>
      </w: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Layanan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Kesehatan (2020–2022)</w:t>
      </w:r>
    </w:p>
    <w:p w14:paraId="6368CE32" w14:textId="6266E05C" w:rsidR="008B3C3B" w:rsidRPr="00110785" w:rsidRDefault="008B3C3B" w:rsidP="00110785">
      <w:pPr>
        <w:ind w:firstLine="720"/>
        <w:jc w:val="both"/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</w:pP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Selama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pandemi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, DAMKAR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dilibatkan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dalam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penyemprotan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disinfektan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edukasi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protokol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kesehatan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. Peran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ini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menegaskan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bahwa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DAMKAR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adalah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institusi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multidimensi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yang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bergerak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tidak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hanya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dalam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darurat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api</w:t>
      </w:r>
      <w:proofErr w:type="spellEnd"/>
      <w:r w:rsidRPr="00110785">
        <w:rPr>
          <w:rFonts w:ascii="Bookman Old Style" w:hAnsi="Bookman Old Style" w:cs="Segoe UI"/>
          <w:color w:val="233452"/>
          <w:sz w:val="24"/>
          <w:szCs w:val="24"/>
          <w:shd w:val="clear" w:color="auto" w:fill="FFFFFF"/>
        </w:rPr>
        <w:t>.</w:t>
      </w:r>
    </w:p>
    <w:p w14:paraId="6317A95E" w14:textId="77777777" w:rsidR="008B3C3B" w:rsidRPr="00110785" w:rsidRDefault="008B3C3B" w:rsidP="00110785">
      <w:pPr>
        <w:pStyle w:val="Heading3"/>
        <w:shd w:val="clear" w:color="auto" w:fill="FFFFFF"/>
        <w:spacing w:before="288" w:beforeAutospacing="0" w:after="120" w:afterAutospacing="0"/>
        <w:jc w:val="both"/>
        <w:rPr>
          <w:rFonts w:ascii="Bookman Old Style" w:hAnsi="Bookman Old Style" w:cs="Segoe UI"/>
          <w:color w:val="00102E"/>
          <w:sz w:val="24"/>
          <w:szCs w:val="24"/>
        </w:rPr>
      </w:pP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Digitalisasi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dan </w:t>
      </w: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Inovasi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 xml:space="preserve"> (2023–</w:t>
      </w:r>
      <w:proofErr w:type="spellStart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sekarang</w:t>
      </w:r>
      <w:proofErr w:type="spellEnd"/>
      <w:r w:rsidRPr="00110785">
        <w:rPr>
          <w:rStyle w:val="Strong"/>
          <w:rFonts w:ascii="Bookman Old Style" w:hAnsi="Bookman Old Style" w:cs="Segoe UI"/>
          <w:b/>
          <w:bCs/>
          <w:color w:val="00102E"/>
          <w:sz w:val="24"/>
          <w:szCs w:val="24"/>
        </w:rPr>
        <w:t>)</w:t>
      </w:r>
    </w:p>
    <w:p w14:paraId="36C3A2A3" w14:textId="77777777" w:rsidR="008B3C3B" w:rsidRPr="00110785" w:rsidRDefault="008B3C3B" w:rsidP="00110785">
      <w:pPr>
        <w:pStyle w:val="NormalWeb"/>
        <w:shd w:val="clear" w:color="auto" w:fill="FFFFFF"/>
        <w:spacing w:after="360" w:afterAutospacing="0"/>
        <w:ind w:firstLine="720"/>
        <w:jc w:val="both"/>
        <w:rPr>
          <w:rFonts w:ascii="Bookman Old Style" w:hAnsi="Bookman Old Style" w:cs="Segoe UI"/>
          <w:color w:val="233452"/>
        </w:rPr>
      </w:pPr>
      <w:r w:rsidRPr="00110785">
        <w:rPr>
          <w:rFonts w:ascii="Bookman Old Style" w:hAnsi="Bookman Old Style" w:cs="Segoe UI"/>
          <w:color w:val="233452"/>
        </w:rPr>
        <w:t xml:space="preserve">DAMKAR Lima </w:t>
      </w:r>
      <w:proofErr w:type="spellStart"/>
      <w:r w:rsidRPr="00110785">
        <w:rPr>
          <w:rFonts w:ascii="Bookman Old Style" w:hAnsi="Bookman Old Style" w:cs="Segoe UI"/>
          <w:color w:val="233452"/>
        </w:rPr>
        <w:t>Puluh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Kota </w:t>
      </w:r>
      <w:proofErr w:type="spellStart"/>
      <w:r w:rsidRPr="00110785">
        <w:rPr>
          <w:rFonts w:ascii="Bookman Old Style" w:hAnsi="Bookman Old Style" w:cs="Segoe UI"/>
          <w:color w:val="233452"/>
        </w:rPr>
        <w:t>mulai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mengembangkan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aplikasi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pelaporan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online, </w:t>
      </w:r>
      <w:proofErr w:type="spellStart"/>
      <w:r w:rsidRPr="00110785">
        <w:rPr>
          <w:rFonts w:ascii="Bookman Old Style" w:hAnsi="Bookman Old Style" w:cs="Segoe UI"/>
          <w:color w:val="233452"/>
        </w:rPr>
        <w:t>sistem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pemetaan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wilayah </w:t>
      </w:r>
      <w:proofErr w:type="spellStart"/>
      <w:r w:rsidRPr="00110785">
        <w:rPr>
          <w:rFonts w:ascii="Bookman Old Style" w:hAnsi="Bookman Old Style" w:cs="Segoe UI"/>
          <w:color w:val="233452"/>
        </w:rPr>
        <w:t>risiko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kebakaran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, </w:t>
      </w:r>
      <w:proofErr w:type="spellStart"/>
      <w:r w:rsidRPr="00110785">
        <w:rPr>
          <w:rFonts w:ascii="Bookman Old Style" w:hAnsi="Bookman Old Style" w:cs="Segoe UI"/>
          <w:color w:val="233452"/>
        </w:rPr>
        <w:t>serta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pelatihan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daring. </w:t>
      </w:r>
      <w:proofErr w:type="spellStart"/>
      <w:r w:rsidRPr="00110785">
        <w:rPr>
          <w:rFonts w:ascii="Bookman Old Style" w:hAnsi="Bookman Old Style" w:cs="Segoe UI"/>
          <w:color w:val="233452"/>
        </w:rPr>
        <w:t>Teknologi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digunakan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untuk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mempercepat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respon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</w:rPr>
        <w:t>efisiensi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kerja</w:t>
      </w:r>
      <w:proofErr w:type="spellEnd"/>
      <w:r w:rsidRPr="00110785">
        <w:rPr>
          <w:rFonts w:ascii="Bookman Old Style" w:hAnsi="Bookman Old Style" w:cs="Segoe UI"/>
          <w:color w:val="233452"/>
        </w:rPr>
        <w:t>.</w:t>
      </w:r>
    </w:p>
    <w:p w14:paraId="0A431751" w14:textId="77777777" w:rsidR="008B3C3B" w:rsidRPr="00110785" w:rsidRDefault="008B3C3B" w:rsidP="00110785">
      <w:pPr>
        <w:pStyle w:val="NormalWeb"/>
        <w:shd w:val="clear" w:color="auto" w:fill="FFFFFF"/>
        <w:spacing w:after="360" w:afterAutospacing="0"/>
        <w:ind w:firstLine="720"/>
        <w:jc w:val="both"/>
        <w:rPr>
          <w:rFonts w:ascii="Bookman Old Style" w:hAnsi="Bookman Old Style" w:cs="Segoe UI"/>
          <w:color w:val="233452"/>
        </w:rPr>
      </w:pPr>
      <w:proofErr w:type="spellStart"/>
      <w:r w:rsidRPr="00110785">
        <w:rPr>
          <w:rFonts w:ascii="Bookman Old Style" w:hAnsi="Bookman Old Style" w:cs="Segoe UI"/>
          <w:color w:val="233452"/>
        </w:rPr>
        <w:t>Dengan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pengalaman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panjang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</w:rPr>
        <w:t>komitmen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tinggi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, DAMKAR Lima </w:t>
      </w:r>
      <w:proofErr w:type="spellStart"/>
      <w:r w:rsidRPr="00110785">
        <w:rPr>
          <w:rFonts w:ascii="Bookman Old Style" w:hAnsi="Bookman Old Style" w:cs="Segoe UI"/>
          <w:color w:val="233452"/>
        </w:rPr>
        <w:t>Puluh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Kota </w:t>
      </w:r>
      <w:proofErr w:type="spellStart"/>
      <w:r w:rsidRPr="00110785">
        <w:rPr>
          <w:rFonts w:ascii="Bookman Old Style" w:hAnsi="Bookman Old Style" w:cs="Segoe UI"/>
          <w:color w:val="233452"/>
        </w:rPr>
        <w:t>kini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menjadi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institusi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modern yang </w:t>
      </w:r>
      <w:proofErr w:type="spellStart"/>
      <w:r w:rsidRPr="00110785">
        <w:rPr>
          <w:rFonts w:ascii="Bookman Old Style" w:hAnsi="Bookman Old Style" w:cs="Segoe UI"/>
          <w:color w:val="233452"/>
        </w:rPr>
        <w:t>siap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menjawab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tantangan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zaman dan </w:t>
      </w:r>
      <w:proofErr w:type="spellStart"/>
      <w:r w:rsidRPr="00110785">
        <w:rPr>
          <w:rFonts w:ascii="Bookman Old Style" w:hAnsi="Bookman Old Style" w:cs="Segoe UI"/>
          <w:color w:val="233452"/>
        </w:rPr>
        <w:t>menjadi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pelindung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masyarakat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dari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segala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bentuk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bencana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kebakaran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dan </w:t>
      </w:r>
      <w:proofErr w:type="spellStart"/>
      <w:r w:rsidRPr="00110785">
        <w:rPr>
          <w:rFonts w:ascii="Bookman Old Style" w:hAnsi="Bookman Old Style" w:cs="Segoe UI"/>
          <w:color w:val="233452"/>
        </w:rPr>
        <w:t>situasi</w:t>
      </w:r>
      <w:proofErr w:type="spellEnd"/>
      <w:r w:rsidRPr="00110785">
        <w:rPr>
          <w:rFonts w:ascii="Bookman Old Style" w:hAnsi="Bookman Old Style" w:cs="Segoe UI"/>
          <w:color w:val="233452"/>
        </w:rPr>
        <w:t xml:space="preserve"> </w:t>
      </w:r>
      <w:proofErr w:type="spellStart"/>
      <w:r w:rsidRPr="00110785">
        <w:rPr>
          <w:rFonts w:ascii="Bookman Old Style" w:hAnsi="Bookman Old Style" w:cs="Segoe UI"/>
          <w:color w:val="233452"/>
        </w:rPr>
        <w:t>darurat</w:t>
      </w:r>
      <w:proofErr w:type="spellEnd"/>
      <w:r w:rsidRPr="00110785">
        <w:rPr>
          <w:rFonts w:ascii="Bookman Old Style" w:hAnsi="Bookman Old Style" w:cs="Segoe UI"/>
          <w:color w:val="233452"/>
        </w:rPr>
        <w:t>.</w:t>
      </w:r>
    </w:p>
    <w:p w14:paraId="1FBA0D87" w14:textId="77777777" w:rsidR="008B3C3B" w:rsidRDefault="008B3C3B" w:rsidP="008B3C3B">
      <w:pPr>
        <w:rPr>
          <w:rFonts w:ascii="Segoe UI" w:hAnsi="Segoe UI" w:cs="Segoe UI"/>
          <w:color w:val="233452"/>
          <w:shd w:val="clear" w:color="auto" w:fill="FFFFFF"/>
        </w:rPr>
      </w:pPr>
    </w:p>
    <w:sectPr w:rsidR="008B3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3B"/>
    <w:rsid w:val="00110785"/>
    <w:rsid w:val="00603A6B"/>
    <w:rsid w:val="008B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4651"/>
  <w15:chartTrackingRefBased/>
  <w15:docId w15:val="{74181373-A4D6-47FB-A1C8-89150CD1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3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3C3B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8B3C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2026-03-31T05:27:00Z</dcterms:created>
  <dcterms:modified xsi:type="dcterms:W3CDTF">2026-03-31T05:39:00Z</dcterms:modified>
</cp:coreProperties>
</file>